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D56" w:rsidRPr="008C083F" w:rsidRDefault="00A62D56" w:rsidP="00A62D56">
      <w:pPr>
        <w:jc w:val="both"/>
        <w:rPr>
          <w:sz w:val="28"/>
          <w:szCs w:val="28"/>
        </w:rPr>
      </w:pPr>
    </w:p>
    <w:p w:rsidR="00A62D56" w:rsidRPr="008C083F" w:rsidRDefault="00A62D56" w:rsidP="00A62D56">
      <w:pPr>
        <w:jc w:val="center"/>
        <w:rPr>
          <w:sz w:val="28"/>
          <w:szCs w:val="28"/>
        </w:rPr>
      </w:pPr>
      <w:r w:rsidRPr="008C083F">
        <w:rPr>
          <w:sz w:val="28"/>
          <w:szCs w:val="28"/>
        </w:rPr>
        <w:t>ПОЯСНИТЕЛЬНАЯ ЗАПИСКА</w:t>
      </w:r>
    </w:p>
    <w:p w:rsidR="00A62D56" w:rsidRPr="008C083F" w:rsidRDefault="009917A8" w:rsidP="001D6CCC">
      <w:pPr>
        <w:tabs>
          <w:tab w:val="left" w:pos="9355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Думы </w:t>
      </w:r>
      <w:r w:rsidR="001D6CCC">
        <w:rPr>
          <w:sz w:val="28"/>
          <w:szCs w:val="28"/>
        </w:rPr>
        <w:t xml:space="preserve">городского округа Тольятти </w:t>
      </w:r>
      <w:r w:rsidR="00A62D56" w:rsidRPr="008C083F">
        <w:rPr>
          <w:sz w:val="28"/>
          <w:szCs w:val="28"/>
        </w:rPr>
        <w:t xml:space="preserve"> «</w:t>
      </w:r>
      <w:r w:rsidR="00A62D56" w:rsidRPr="00E0275A">
        <w:rPr>
          <w:sz w:val="28"/>
          <w:szCs w:val="28"/>
        </w:rPr>
        <w:t xml:space="preserve">О внесении изменений в Положение о комиссии по соблюдению требований к служебному поведению муниципальных служащих Думы городского округа Тольятти и урегулированию конфликта интересов, утвержденное решением Думы городского округа Тольятти </w:t>
      </w:r>
      <w:bookmarkStart w:id="0" w:name="_GoBack"/>
      <w:bookmarkEnd w:id="0"/>
      <w:r w:rsidR="00A62D56" w:rsidRPr="00E0275A">
        <w:rPr>
          <w:sz w:val="28"/>
          <w:szCs w:val="28"/>
        </w:rPr>
        <w:t>от 17.10.2012 № 1023</w:t>
      </w:r>
      <w:r w:rsidR="00A62D56">
        <w:rPr>
          <w:sz w:val="28"/>
          <w:szCs w:val="28"/>
        </w:rPr>
        <w:t>»</w:t>
      </w:r>
      <w:r w:rsidR="00A62D56" w:rsidRPr="008C083F">
        <w:rPr>
          <w:sz w:val="28"/>
          <w:szCs w:val="28"/>
        </w:rPr>
        <w:t xml:space="preserve"> </w:t>
      </w:r>
    </w:p>
    <w:p w:rsidR="005260F5" w:rsidRDefault="005260F5" w:rsidP="009917A8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231CFF" w:rsidRDefault="00231CFF" w:rsidP="009917A8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3B0AD5" w:rsidRDefault="009917A8" w:rsidP="009917A8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>П</w:t>
      </w:r>
      <w:r>
        <w:rPr>
          <w:sz w:val="28"/>
          <w:szCs w:val="28"/>
        </w:rPr>
        <w:t xml:space="preserve">роект решения Думы </w:t>
      </w:r>
      <w:r w:rsidRPr="008C083F">
        <w:rPr>
          <w:sz w:val="28"/>
          <w:szCs w:val="28"/>
        </w:rPr>
        <w:t xml:space="preserve"> «</w:t>
      </w:r>
      <w:r w:rsidRPr="00E0275A">
        <w:rPr>
          <w:sz w:val="28"/>
          <w:szCs w:val="28"/>
        </w:rPr>
        <w:t>О внесении изменений в Положение о комиссии по соблюдению требований к служебному поведению муниципальных служащих Думы городского округа Тольятти и урегулированию конфликта интересов, утвержденное решением Думы городского округа Тольятти</w:t>
      </w:r>
      <w:r>
        <w:rPr>
          <w:sz w:val="28"/>
          <w:szCs w:val="28"/>
        </w:rPr>
        <w:t xml:space="preserve"> </w:t>
      </w:r>
      <w:r w:rsidRPr="00E0275A">
        <w:rPr>
          <w:sz w:val="28"/>
          <w:szCs w:val="28"/>
        </w:rPr>
        <w:t>от 17.10.2012 № 1023</w:t>
      </w:r>
      <w:r w:rsidR="003B0AD5">
        <w:rPr>
          <w:sz w:val="28"/>
          <w:szCs w:val="28"/>
        </w:rPr>
        <w:t xml:space="preserve">» </w:t>
      </w:r>
      <w:r>
        <w:rPr>
          <w:sz w:val="28"/>
          <w:szCs w:val="28"/>
        </w:rPr>
        <w:t>подготовлен во исполнение р</w:t>
      </w:r>
      <w:r w:rsidRPr="00231CFF">
        <w:rPr>
          <w:rFonts w:eastAsia="Calibri"/>
          <w:sz w:val="28"/>
          <w:szCs w:val="28"/>
        </w:rPr>
        <w:t>ешения</w:t>
      </w:r>
      <w:r w:rsidR="00A62D56" w:rsidRPr="00231CFF">
        <w:rPr>
          <w:rFonts w:eastAsia="Calibri"/>
          <w:sz w:val="28"/>
          <w:szCs w:val="28"/>
        </w:rPr>
        <w:t xml:space="preserve"> Думы городского округа Тольятти от 20.03.2024 № 171 «О протесте прокурора города Тольятти на решение Думы городского округа Тольятти от 17.10.2012 № 1023</w:t>
      </w:r>
      <w:proofErr w:type="gramEnd"/>
      <w:r w:rsidR="00A62D56" w:rsidRPr="00231CFF">
        <w:rPr>
          <w:rFonts w:eastAsia="Calibri"/>
          <w:sz w:val="28"/>
          <w:szCs w:val="28"/>
        </w:rPr>
        <w:t xml:space="preserve"> «О комиссии по соблюдению требований к служебному поведению муниципальных служащих Думы городского округа Тольятти и урегулированию конфликта интересов»</w:t>
      </w:r>
      <w:r w:rsidR="003B0AD5">
        <w:rPr>
          <w:rFonts w:eastAsia="Calibri"/>
          <w:sz w:val="28"/>
          <w:szCs w:val="28"/>
        </w:rPr>
        <w:t>.</w:t>
      </w:r>
    </w:p>
    <w:p w:rsidR="00A62D56" w:rsidRDefault="003B0AD5" w:rsidP="009917A8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С</w:t>
      </w:r>
      <w:r w:rsidR="009917A8" w:rsidRPr="00231CFF">
        <w:rPr>
          <w:rFonts w:eastAsia="Calibri"/>
          <w:sz w:val="28"/>
          <w:szCs w:val="28"/>
        </w:rPr>
        <w:t>огласно</w:t>
      </w:r>
      <w:r>
        <w:rPr>
          <w:rFonts w:eastAsia="Calibri"/>
          <w:sz w:val="28"/>
          <w:szCs w:val="28"/>
        </w:rPr>
        <w:t xml:space="preserve"> указанному решению</w:t>
      </w:r>
      <w:r w:rsidR="009917A8" w:rsidRPr="00231CFF">
        <w:rPr>
          <w:rFonts w:eastAsia="Calibri"/>
          <w:sz w:val="28"/>
          <w:szCs w:val="28"/>
        </w:rPr>
        <w:t xml:space="preserve"> </w:t>
      </w:r>
      <w:r w:rsidR="00A62D56" w:rsidRPr="00231CFF">
        <w:rPr>
          <w:rFonts w:eastAsia="Calibri"/>
          <w:sz w:val="28"/>
          <w:szCs w:val="28"/>
        </w:rPr>
        <w:t>постоянной комиссии по местному самоуправлению и взаимодействию с общественными и некоммерческими организациями поручено</w:t>
      </w:r>
      <w:r w:rsidR="00A62D56" w:rsidRPr="00231CFF">
        <w:rPr>
          <w:sz w:val="28"/>
          <w:szCs w:val="28"/>
          <w:lang w:eastAsia="ar-SA"/>
        </w:rPr>
        <w:t xml:space="preserve"> </w:t>
      </w:r>
      <w:r w:rsidR="00A62D56" w:rsidRPr="00231CFF">
        <w:rPr>
          <w:sz w:val="28"/>
          <w:szCs w:val="28"/>
        </w:rPr>
        <w:t>подготовить изменения в Положение о комиссии по соблюдению требований к служебному поведению муниципальных служащих Думы городского округа Тольятти и урегулированию конфликта ин</w:t>
      </w:r>
      <w:r>
        <w:rPr>
          <w:sz w:val="28"/>
          <w:szCs w:val="28"/>
        </w:rPr>
        <w:t xml:space="preserve">тересов, </w:t>
      </w:r>
      <w:r w:rsidR="00A62D56" w:rsidRPr="00231CFF">
        <w:rPr>
          <w:sz w:val="28"/>
          <w:szCs w:val="28"/>
        </w:rPr>
        <w:t>утвержденное решением Думы городского ок</w:t>
      </w:r>
      <w:r w:rsidR="00231CFF">
        <w:rPr>
          <w:sz w:val="28"/>
          <w:szCs w:val="28"/>
        </w:rPr>
        <w:t xml:space="preserve">руга Тольятти </w:t>
      </w:r>
      <w:proofErr w:type="gramStart"/>
      <w:r w:rsidR="00231CFF">
        <w:rPr>
          <w:sz w:val="28"/>
          <w:szCs w:val="28"/>
        </w:rPr>
        <w:t>от</w:t>
      </w:r>
      <w:proofErr w:type="gramEnd"/>
      <w:r w:rsidR="00231CFF">
        <w:rPr>
          <w:sz w:val="28"/>
          <w:szCs w:val="28"/>
        </w:rPr>
        <w:t xml:space="preserve"> 17.10.2012    </w:t>
      </w:r>
      <w:r w:rsidR="00A62D56" w:rsidRPr="00231CFF">
        <w:rPr>
          <w:sz w:val="28"/>
          <w:szCs w:val="28"/>
        </w:rPr>
        <w:t>№ 1023 (далее –</w:t>
      </w:r>
      <w:r w:rsidR="00231CFF">
        <w:rPr>
          <w:sz w:val="28"/>
          <w:szCs w:val="28"/>
        </w:rPr>
        <w:t xml:space="preserve"> </w:t>
      </w:r>
      <w:r w:rsidR="00A62D56" w:rsidRPr="00231CFF">
        <w:rPr>
          <w:sz w:val="28"/>
          <w:szCs w:val="28"/>
        </w:rPr>
        <w:t>Положение), и представить для рассмотрения на очередном заседании Думы городского округа Тольятти.</w:t>
      </w:r>
      <w:r w:rsidR="00A62D56" w:rsidRPr="00231CFF">
        <w:rPr>
          <w:rFonts w:eastAsia="Calibri"/>
          <w:sz w:val="28"/>
          <w:szCs w:val="28"/>
        </w:rPr>
        <w:t xml:space="preserve"> </w:t>
      </w:r>
    </w:p>
    <w:p w:rsidR="003B0AD5" w:rsidRDefault="00A62D56" w:rsidP="009917A8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9917A8" w:rsidRPr="001E01CF">
        <w:rPr>
          <w:rFonts w:eastAsia="Calibri"/>
          <w:sz w:val="28"/>
          <w:szCs w:val="28"/>
        </w:rPr>
        <w:t>Указом Президента РФ от 25.01.2024 № 71 «О внесении изменений в некоторые акты Президента Российской Федерации»</w:t>
      </w:r>
      <w:r w:rsidR="009917A8">
        <w:rPr>
          <w:rFonts w:eastAsia="Calibri"/>
          <w:sz w:val="28"/>
          <w:szCs w:val="28"/>
        </w:rPr>
        <w:t xml:space="preserve">, внесены изменения, в том числе </w:t>
      </w:r>
      <w:r w:rsidR="009917A8" w:rsidRPr="001E01CF">
        <w:rPr>
          <w:rFonts w:eastAsia="Calibri"/>
          <w:sz w:val="28"/>
          <w:szCs w:val="28"/>
        </w:rPr>
        <w:t xml:space="preserve">в </w:t>
      </w:r>
      <w:hyperlink r:id="rId5" w:history="1">
        <w:r w:rsidR="009917A8" w:rsidRPr="001E01CF">
          <w:rPr>
            <w:rFonts w:eastAsia="Calibri"/>
            <w:color w:val="0D0D0D"/>
            <w:sz w:val="28"/>
            <w:szCs w:val="28"/>
          </w:rPr>
          <w:t>Положение</w:t>
        </w:r>
      </w:hyperlink>
      <w:r w:rsidR="009917A8" w:rsidRPr="001E01CF">
        <w:rPr>
          <w:rFonts w:eastAsia="Calibri"/>
          <w:color w:val="0D0D0D"/>
          <w:sz w:val="28"/>
          <w:szCs w:val="28"/>
        </w:rPr>
        <w:t xml:space="preserve"> </w:t>
      </w:r>
      <w:r w:rsidR="00231CFF">
        <w:rPr>
          <w:rFonts w:eastAsia="Calibri"/>
          <w:sz w:val="28"/>
          <w:szCs w:val="28"/>
        </w:rPr>
        <w:t>о комиссии</w:t>
      </w:r>
      <w:r w:rsidR="009917A8" w:rsidRPr="001E01CF">
        <w:rPr>
          <w:rFonts w:eastAsia="Calibri"/>
          <w:sz w:val="28"/>
          <w:szCs w:val="28"/>
        </w:rPr>
        <w:t xml:space="preserve"> по соблюдению требований к служебному поведению федеральных государственных служащих и урегулированию к</w:t>
      </w:r>
      <w:r w:rsidR="00231CFF">
        <w:rPr>
          <w:rFonts w:eastAsia="Calibri"/>
          <w:sz w:val="28"/>
          <w:szCs w:val="28"/>
        </w:rPr>
        <w:t>онфликта интересов, утвержденное</w:t>
      </w:r>
      <w:r w:rsidR="009917A8" w:rsidRPr="001E01CF">
        <w:rPr>
          <w:rFonts w:eastAsia="Calibri"/>
          <w:sz w:val="28"/>
          <w:szCs w:val="28"/>
        </w:rPr>
        <w:t xml:space="preserve"> Указом Президента Российск</w:t>
      </w:r>
      <w:r w:rsidR="00231CFF">
        <w:rPr>
          <w:rFonts w:eastAsia="Calibri"/>
          <w:sz w:val="28"/>
          <w:szCs w:val="28"/>
        </w:rPr>
        <w:t xml:space="preserve">ой Федерации от 01.07.2010 № 82. </w:t>
      </w:r>
    </w:p>
    <w:p w:rsidR="009917A8" w:rsidRDefault="003B0AD5" w:rsidP="003B0AD5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         </w:t>
      </w:r>
      <w:r w:rsidR="00231CFF">
        <w:rPr>
          <w:rFonts w:eastAsia="Calibri"/>
          <w:sz w:val="28"/>
          <w:szCs w:val="28"/>
        </w:rPr>
        <w:t>В</w:t>
      </w:r>
      <w:r w:rsidR="009917A8" w:rsidRPr="001E01CF">
        <w:rPr>
          <w:rFonts w:eastAsia="Calibri"/>
          <w:sz w:val="28"/>
          <w:szCs w:val="28"/>
        </w:rPr>
        <w:t xml:space="preserve"> частности, </w:t>
      </w:r>
      <w:r w:rsidR="009917A8">
        <w:rPr>
          <w:rFonts w:eastAsia="Calibri"/>
          <w:sz w:val="28"/>
          <w:szCs w:val="28"/>
        </w:rPr>
        <w:t xml:space="preserve">в соответствии </w:t>
      </w:r>
      <w:r w:rsidR="009917A8" w:rsidRPr="005260F5">
        <w:rPr>
          <w:rFonts w:eastAsia="Calibri"/>
          <w:sz w:val="28"/>
          <w:szCs w:val="28"/>
        </w:rPr>
        <w:t>с внесенными изменениями</w:t>
      </w:r>
      <w:r w:rsidR="00231CFF">
        <w:rPr>
          <w:rFonts w:eastAsia="Calibri"/>
          <w:sz w:val="28"/>
          <w:szCs w:val="28"/>
        </w:rPr>
        <w:t>,</w:t>
      </w:r>
      <w:r w:rsidR="009917A8" w:rsidRPr="005260F5">
        <w:rPr>
          <w:rFonts w:eastAsia="Calibri"/>
          <w:sz w:val="28"/>
          <w:szCs w:val="28"/>
        </w:rPr>
        <w:t xml:space="preserve"> расширяется </w:t>
      </w:r>
      <w:hyperlink r:id="rId6" w:history="1">
        <w:r w:rsidR="009917A8" w:rsidRPr="005260F5">
          <w:rPr>
            <w:rFonts w:eastAsiaTheme="minorHAnsi"/>
            <w:bCs/>
            <w:sz w:val="28"/>
            <w:szCs w:val="28"/>
            <w:lang w:eastAsia="en-US"/>
          </w:rPr>
          <w:t>перечень</w:t>
        </w:r>
      </w:hyperlink>
      <w:r w:rsidR="009917A8" w:rsidRPr="005260F5">
        <w:rPr>
          <w:rFonts w:eastAsiaTheme="minorHAnsi"/>
          <w:bCs/>
          <w:sz w:val="28"/>
          <w:szCs w:val="28"/>
          <w:lang w:eastAsia="en-US"/>
        </w:rPr>
        <w:t xml:space="preserve"> оснований для проведения заседания комиссии по соблюдению требований к служебному поведению федеральных государственных служащих и уре</w:t>
      </w:r>
      <w:r w:rsidR="009917A8">
        <w:rPr>
          <w:rFonts w:eastAsiaTheme="minorHAnsi"/>
          <w:bCs/>
          <w:sz w:val="28"/>
          <w:szCs w:val="28"/>
          <w:lang w:eastAsia="en-US"/>
        </w:rPr>
        <w:t xml:space="preserve">гулированию конфликта интересов. </w:t>
      </w:r>
    </w:p>
    <w:p w:rsidR="009917A8" w:rsidRDefault="003B0AD5" w:rsidP="009917A8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9917A8">
        <w:rPr>
          <w:rFonts w:eastAsiaTheme="minorHAnsi"/>
          <w:sz w:val="28"/>
          <w:szCs w:val="28"/>
          <w:lang w:eastAsia="en-US"/>
        </w:rPr>
        <w:t xml:space="preserve">Одним из таких оснований является уведомление государственного служащего о возникновении не зависящих от него обстоятельств, </w:t>
      </w:r>
      <w:r w:rsidR="009917A8">
        <w:rPr>
          <w:rFonts w:eastAsiaTheme="minorHAnsi"/>
          <w:sz w:val="28"/>
          <w:szCs w:val="28"/>
          <w:lang w:eastAsia="en-US"/>
        </w:rPr>
        <w:lastRenderedPageBreak/>
        <w:t>препятствующих соблюдению требований к служебному поведению или требований об урегулировании конфликта интересов.</w:t>
      </w:r>
    </w:p>
    <w:p w:rsidR="009917A8" w:rsidRDefault="00862ED0" w:rsidP="00862ED0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9917A8">
        <w:rPr>
          <w:rFonts w:eastAsiaTheme="minorHAnsi"/>
          <w:sz w:val="28"/>
          <w:szCs w:val="28"/>
          <w:lang w:eastAsia="en-US"/>
        </w:rPr>
        <w:t>Уведомление рассматривается подразделением кадровой службы государственного органа по профилактике коррупционных и иных правонарушений, которое подготавливает мотивированные заключения по результатам рассмотрения уведомлений.</w:t>
      </w:r>
    </w:p>
    <w:p w:rsidR="009917A8" w:rsidRDefault="00862ED0" w:rsidP="00862ED0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9917A8">
        <w:rPr>
          <w:rFonts w:eastAsiaTheme="minorHAnsi"/>
          <w:sz w:val="28"/>
          <w:szCs w:val="28"/>
          <w:lang w:eastAsia="en-US"/>
        </w:rPr>
        <w:t>По итогам рассмотрения вопроса, указанного в уведомлении, комиссия принимает одно из следующих решений:</w:t>
      </w:r>
    </w:p>
    <w:p w:rsidR="009917A8" w:rsidRDefault="00862ED0" w:rsidP="00862ED0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9917A8">
        <w:rPr>
          <w:rFonts w:eastAsiaTheme="minorHAnsi"/>
          <w:sz w:val="28"/>
          <w:szCs w:val="28"/>
          <w:lang w:eastAsia="en-US"/>
        </w:rPr>
        <w:t>- признать наличие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к служебному поведению или требований об урегулировании конфликта интересов;</w:t>
      </w:r>
    </w:p>
    <w:p w:rsidR="009917A8" w:rsidRDefault="00862ED0" w:rsidP="00862ED0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9917A8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 xml:space="preserve">    </w:t>
      </w:r>
      <w:r w:rsidR="009917A8">
        <w:rPr>
          <w:rFonts w:eastAsiaTheme="minorHAnsi"/>
          <w:sz w:val="28"/>
          <w:szCs w:val="28"/>
          <w:lang w:eastAsia="en-US"/>
        </w:rPr>
        <w:t>признать отсутствие такой причинно-следственной связи.</w:t>
      </w:r>
    </w:p>
    <w:p w:rsidR="00A62D56" w:rsidRPr="001E01CF" w:rsidRDefault="00231CFF" w:rsidP="00AA5099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="00862ED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</w:t>
      </w:r>
      <w:r w:rsidR="00A62D56" w:rsidRPr="00862ED0">
        <w:rPr>
          <w:sz w:val="28"/>
          <w:szCs w:val="28"/>
        </w:rPr>
        <w:t xml:space="preserve">В целях приведения Положения в соответствие с требованиями действующего федерального законодательства постоянной комиссией по местному самоуправлению и взаимодействию с общественными и некоммерческими организациями подготовлен и представлен для рассмотрения на заседании Думы 10.04.2024 проект решения Думы по настоящему вопросу. </w:t>
      </w:r>
    </w:p>
    <w:p w:rsidR="00A62D56" w:rsidRPr="009E3990" w:rsidRDefault="00A62D56" w:rsidP="00A62D56">
      <w:pPr>
        <w:spacing w:line="360" w:lineRule="auto"/>
        <w:jc w:val="both"/>
        <w:rPr>
          <w:sz w:val="28"/>
          <w:szCs w:val="28"/>
        </w:rPr>
      </w:pPr>
    </w:p>
    <w:p w:rsidR="00A62D56" w:rsidRPr="008C083F" w:rsidRDefault="00A62D56" w:rsidP="00A62D56">
      <w:pPr>
        <w:jc w:val="both"/>
        <w:rPr>
          <w:sz w:val="28"/>
          <w:szCs w:val="28"/>
        </w:rPr>
      </w:pPr>
    </w:p>
    <w:p w:rsidR="00A62D56" w:rsidRPr="008C083F" w:rsidRDefault="00A62D56" w:rsidP="00A62D56">
      <w:pPr>
        <w:jc w:val="both"/>
        <w:rPr>
          <w:sz w:val="28"/>
          <w:szCs w:val="28"/>
        </w:rPr>
      </w:pPr>
    </w:p>
    <w:p w:rsidR="00A62D56" w:rsidRDefault="00A62D56" w:rsidP="00A62D56">
      <w:pPr>
        <w:jc w:val="both"/>
        <w:rPr>
          <w:sz w:val="28"/>
          <w:szCs w:val="28"/>
        </w:rPr>
      </w:pPr>
      <w:r w:rsidRPr="008C083F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комиссии                                                                   </w:t>
      </w:r>
      <w:proofErr w:type="spellStart"/>
      <w:r>
        <w:rPr>
          <w:sz w:val="28"/>
          <w:szCs w:val="28"/>
        </w:rPr>
        <w:t>Д.Б.Микель</w:t>
      </w:r>
      <w:proofErr w:type="spellEnd"/>
    </w:p>
    <w:p w:rsidR="00A62D56" w:rsidRPr="008C083F" w:rsidRDefault="00A62D56" w:rsidP="00862ED0">
      <w:pPr>
        <w:tabs>
          <w:tab w:val="left" w:pos="709"/>
        </w:tabs>
        <w:jc w:val="both"/>
        <w:rPr>
          <w:sz w:val="28"/>
          <w:szCs w:val="28"/>
        </w:rPr>
      </w:pPr>
    </w:p>
    <w:p w:rsidR="002F1FDA" w:rsidRDefault="002F1FDA"/>
    <w:sectPr w:rsidR="002F1FDA" w:rsidSect="00231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56"/>
    <w:rsid w:val="001D6CCC"/>
    <w:rsid w:val="00231CFF"/>
    <w:rsid w:val="002F1FDA"/>
    <w:rsid w:val="003B0AD5"/>
    <w:rsid w:val="005260F5"/>
    <w:rsid w:val="00862ED0"/>
    <w:rsid w:val="009917A8"/>
    <w:rsid w:val="00A62D56"/>
    <w:rsid w:val="00AA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D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2D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8056&amp;dst=100080" TargetMode="External"/><Relationship Id="rId5" Type="http://schemas.openxmlformats.org/officeDocument/2006/relationships/hyperlink" Target="https://login.consultant.ru/link/?req=doc&amp;base=LAW&amp;n=450736&amp;dst=10005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Ольга И. Япрынцева</cp:lastModifiedBy>
  <cp:revision>4</cp:revision>
  <cp:lastPrinted>2024-04-08T10:59:00Z</cp:lastPrinted>
  <dcterms:created xsi:type="dcterms:W3CDTF">2024-04-08T10:03:00Z</dcterms:created>
  <dcterms:modified xsi:type="dcterms:W3CDTF">2024-04-08T11:48:00Z</dcterms:modified>
</cp:coreProperties>
</file>